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 апреля 2014 г. N 31800</w:t>
      </w:r>
    </w:p>
    <w:p w:rsidR="009D1B9D" w:rsidRDefault="009D1B9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от</w:t>
      </w:r>
      <w:proofErr w:type="gramEnd"/>
      <w:r>
        <w:rPr>
          <w:rFonts w:ascii="Calibri" w:hAnsi="Calibri" w:cs="Calibri"/>
          <w:b/>
          <w:bCs/>
        </w:rPr>
        <w:t xml:space="preserve"> 22 января 2014 г. N 32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ПРИЕМА ГРАЖДАН НА ОБУЧЕНИЕ ПО ОБРАЗОВАТЕЛЬНЫМ ПРОГРАММАМ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НАЧАЛЬНОГО ОБЩЕГО, ОСНОВНОГО ОБЩЕГО И СРЕДНЕГО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ОБЩЕГО ОБРАЗОВАНИЯ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частью 8 статьи 55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 и </w:t>
      </w:r>
      <w:hyperlink r:id="rId5" w:history="1">
        <w:r>
          <w:rPr>
            <w:rFonts w:ascii="Calibri" w:hAnsi="Calibri" w:cs="Calibri"/>
            <w:color w:val="0000FF"/>
          </w:rPr>
          <w:t>подпунктом 5.2.30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официальный интернет-портал правовой информации </w:t>
      </w:r>
      <w:proofErr w:type="spellStart"/>
      <w:r>
        <w:rPr>
          <w:rFonts w:ascii="Calibri" w:hAnsi="Calibri" w:cs="Calibri"/>
        </w:rPr>
        <w:t>htpp</w:t>
      </w:r>
      <w:proofErr w:type="spellEnd"/>
      <w:r>
        <w:rPr>
          <w:rFonts w:ascii="Calibri" w:hAnsi="Calibri" w:cs="Calibri"/>
        </w:rPr>
        <w:t>://www.pravo.gov.ru, 4 января 2014 г.), приказываю: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4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приема граждан на обучение по образовательным программам начального общего, основного общего и среднего общего образования.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 приказы Министерства образования и науки Российской Федерации: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15 февраля 2012 г.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consultantplus://offline/ref=D47DC2D953568B104DDA64208891A57BF6CF08DC5581127F7222FA5E1FR5yFD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N 107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N 23859);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4 июля 2012 г.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consultantplus://offline/ref=D47DC2D953568B104DDA64208891A57BF6CF08DA5484127F7222FA5E1FR5yFD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N 521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N 107" (зарегистрирован Министерством юстиции Российской Федерации 25 июля 2012 г., регистрационный N 24999).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Приложение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приказом</w:t>
      </w:r>
      <w:proofErr w:type="gramEnd"/>
      <w:r>
        <w:rPr>
          <w:rFonts w:ascii="Calibri" w:hAnsi="Calibri" w:cs="Calibri"/>
        </w:rPr>
        <w:t xml:space="preserve"> Министерства образования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науки Российской Федерации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22 января 2014 г. N 32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4"/>
      <w:bookmarkEnd w:id="2"/>
      <w:r>
        <w:rPr>
          <w:rFonts w:ascii="Calibri" w:hAnsi="Calibri" w:cs="Calibri"/>
          <w:b/>
          <w:bCs/>
        </w:rPr>
        <w:t>ПОРЯДОК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ПРИЕМА ГРАЖДАН НА ОБУЧЕНИЕ ПО ОБРАЗОВАТЕЛЬНЫМ ПРОГРАММАМ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НАЧАЛЬНОГО ОБЩЕГО, ОСНОВНОГО ОБЩЕГО И СРЕДНЕГО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ОБЩЕГО ОБРАЗОВАНИЯ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Порядок приема граждан на обучение по образовательным программам начального </w:t>
      </w:r>
      <w:r>
        <w:rPr>
          <w:rFonts w:ascii="Calibri" w:hAnsi="Calibri" w:cs="Calibri"/>
        </w:rPr>
        <w:lastRenderedPageBreak/>
        <w:t>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consultantplus://offline/ref=D47DC2D953568B104DDA64208891A57BF6C903DD578B127F7222FA5E1FR5yFD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законом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 и настоящим Порядком.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Правила приема в конкретную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 &lt;1&gt;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consultantplus://offline/ref=D47DC2D953568B104DDA64208891A57BF6C903DD578B127F7222FA5E1F5FD80448756BDF3A0ABAE3R8y0D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Часть 9 статьи 55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&lt;1&gt;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consultantplus://offline/ref=D47DC2D953568B104DDA64208891A57BF6C903DD578B127F7222FA5E1F5FD80448756BDF3A0AB4E5R8y2D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Часть 3 статьи 67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consultantplus://offline/ref=D47DC2D953568B104DDA64208891A57BF6C903DD578B127F7222FA5E1F5FD80448756BDF3A0AB4E5R8y0D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частями 5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и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consultantplus://offline/ref=D47DC2D953568B104DDA64208891A57BF6C903DD578B127F7222FA5E1F5FD80448756BDF3A0AB4E5R8y7D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6 статьи 67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и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&lt;1&gt;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consultantplus://offline/ref=D47DC2D953568B104DDA64208891A57BF6C903DD578B127F7222FA5E1F5FD80448756BDF3A0AB4E5R8y1D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Часть 4 статьи 67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consultantplus://offline/ref=D47DC2D953568B104DDA64208891A57BF6C903DD578B127F7222FA5E1FR5yFD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законом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&lt;1&gt;.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consultantplus://offline/ref=D47DC2D953568B104DDA64208891A57BF6C903DD578B127F7222FA5E1F5FD80448756BDF3A0AB4E5R8y0D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Часть 5 статьи 67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 &lt;1&gt;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consultantplus://offline/ref=D47DC2D953568B104DDA64208891A57BF6C903DD578B127F7222FA5E1F5FD80448756BDF3A0AB4E5R8y7D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Часть 6 статьи 67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ОООД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&lt;1&gt;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consultantplus://offline/ref=D47DC2D953568B104DDA64208891A57BF6C903DD578B127F7222FA5E1F5FD80448756BDF3A0ABAE0R8y5D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Часть 2 статьи 55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количестве</w:t>
      </w:r>
      <w:proofErr w:type="gramEnd"/>
      <w:r>
        <w:rPr>
          <w:rFonts w:ascii="Calibri" w:hAnsi="Calibri" w:cs="Calibri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наличии</w:t>
      </w:r>
      <w:proofErr w:type="gramEnd"/>
      <w:r>
        <w:rPr>
          <w:rFonts w:ascii="Calibri" w:hAnsi="Calibri" w:cs="Calibri"/>
        </w:rPr>
        <w:t xml:space="preserve"> свободных мест для приема детей, не проживающих на закрепленной территории, не позднее 1 июля.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consultantplus://offline/ref=D47DC2D953568B104DDA64208891A57BF6C90DD05581127F7222FA5E1F5FD80448756BDF3A0ABDECR8y2D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статьей 10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</w:t>
      </w:r>
      <w:r>
        <w:rPr>
          <w:rFonts w:ascii="Calibri" w:hAnsi="Calibri" w:cs="Calibri"/>
        </w:rPr>
        <w:lastRenderedPageBreak/>
        <w:t>ст. 3032).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заявлении родителями (законными представителями) ребенка указываются следующие сведения: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>) фамилия, имя, отчество (последнее - при наличии) ребенка;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>) дата и место рождения ребенка;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>) фамилия, имя, отчество (последнее - при наличии) родителей (законных представителей) ребенка;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) адрес места жительства ребенка, его родителей (законных представителей);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</w:t>
      </w:r>
      <w:proofErr w:type="gramEnd"/>
      <w:r>
        <w:rPr>
          <w:rFonts w:ascii="Calibri" w:hAnsi="Calibri" w:cs="Calibri"/>
        </w:rPr>
        <w:t>) контактные телефоны родителей (законных представителей) ребенка.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приема в ОООД: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родители</w:t>
      </w:r>
      <w:proofErr w:type="gramEnd"/>
      <w:r>
        <w:rPr>
          <w:rFonts w:ascii="Calibri" w:hAnsi="Calibri" w:cs="Calibri"/>
        </w:rPr>
        <w:t xml:space="preserve">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родители</w:t>
      </w:r>
      <w:proofErr w:type="gramEnd"/>
      <w:r>
        <w:rPr>
          <w:rFonts w:ascii="Calibri" w:hAnsi="Calibri" w:cs="Calibri"/>
        </w:rPr>
        <w:t xml:space="preserve">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предъявляемых при приеме документов хранятся в ОООД на время обучения ребенка.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6" w:history="1">
        <w:r>
          <w:rPr>
            <w:rFonts w:ascii="Calibri" w:hAnsi="Calibri" w:cs="Calibri"/>
            <w:color w:val="0000FF"/>
          </w:rPr>
          <w:t>Часть 1 статьи 6</w:t>
        </w:r>
      </w:hyperlink>
      <w:r>
        <w:rPr>
          <w:rFonts w:ascii="Calibri" w:hAnsi="Calibri" w:cs="Calibri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ОООД, закончившие прием в первый класс всех детей, проживающих на закрепленной </w:t>
      </w:r>
      <w:r>
        <w:rPr>
          <w:rFonts w:ascii="Calibri" w:hAnsi="Calibri" w:cs="Calibri"/>
        </w:rPr>
        <w:lastRenderedPageBreak/>
        <w:t>территории, осуществляют прием детей, не проживающих на закрепленной территории, ранее 1 июля.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 &lt;1&gt;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7" w:history="1">
        <w:r>
          <w:rPr>
            <w:rFonts w:ascii="Calibri" w:hAnsi="Calibri" w:cs="Calibri"/>
            <w:color w:val="0000FF"/>
          </w:rPr>
          <w:t>Часть 3 статьи 55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B9D" w:rsidRDefault="009D1B9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D710D" w:rsidRDefault="00DD710D">
      <w:bookmarkStart w:id="3" w:name="_GoBack"/>
      <w:bookmarkEnd w:id="3"/>
    </w:p>
    <w:sectPr w:rsidR="00DD710D" w:rsidSect="0067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9D"/>
    <w:rsid w:val="009D1B9D"/>
    <w:rsid w:val="00D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AA171-0621-4464-BA83-ABF096C6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7DC2D953568B104DDA64208891A57BF6C903DD578B127F7222FA5E1F5FD80448756BDF3A0ABAE0R8y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7DC2D953568B104DDA64208891A57BF6C802DE5185127F7222FA5E1F5FD80448756BDF3A0ABFE0R8yBD" TargetMode="External"/><Relationship Id="rId5" Type="http://schemas.openxmlformats.org/officeDocument/2006/relationships/hyperlink" Target="consultantplus://offline/ref=D47DC2D953568B104DDA64208891A57BF6C903DD5080127F7222FA5E1F5FD80448756BDF3A0ABDE0R8y3D" TargetMode="External"/><Relationship Id="rId4" Type="http://schemas.openxmlformats.org/officeDocument/2006/relationships/hyperlink" Target="consultantplus://offline/ref=D47DC2D953568B104DDA64208891A57BF6C903DD578B127F7222FA5E1F5FD80448756BDF3A0ABAE3R8y1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Мещерякова</dc:creator>
  <cp:keywords/>
  <dc:description/>
  <cp:lastModifiedBy>Ольга Владимировна Мещерякова</cp:lastModifiedBy>
  <cp:revision>1</cp:revision>
  <cp:lastPrinted>2014-04-17T03:50:00Z</cp:lastPrinted>
  <dcterms:created xsi:type="dcterms:W3CDTF">2014-04-17T03:50:00Z</dcterms:created>
  <dcterms:modified xsi:type="dcterms:W3CDTF">2014-04-17T03:52:00Z</dcterms:modified>
</cp:coreProperties>
</file>