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F" w:rsidRDefault="00987B3F">
      <w:pPr>
        <w:widowControl w:val="0"/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</w:p>
    <w:p w:rsidR="00987B3F" w:rsidRDefault="00987B3F">
      <w:pPr>
        <w:widowControl w:val="0"/>
        <w:autoSpaceDE w:val="0"/>
        <w:autoSpaceDN w:val="0"/>
        <w:adjustRightInd w:val="0"/>
        <w:outlineLvl w:val="0"/>
        <w:rPr>
          <w:rFonts w:cs="Times New Roman"/>
          <w:szCs w:val="28"/>
        </w:rPr>
      </w:pPr>
      <w:bookmarkStart w:id="0" w:name="Par1"/>
      <w:bookmarkEnd w:id="0"/>
      <w:r>
        <w:rPr>
          <w:rFonts w:cs="Times New Roman"/>
          <w:szCs w:val="28"/>
        </w:rPr>
        <w:t>Зарегистрировано в Минюсте России 8 мая 2014 г. N 32215</w:t>
      </w:r>
    </w:p>
    <w:p w:rsidR="00987B3F" w:rsidRDefault="00987B3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imes New Roman"/>
          <w:sz w:val="5"/>
          <w:szCs w:val="5"/>
        </w:rPr>
      </w:pPr>
    </w:p>
    <w:p w:rsidR="00987B3F" w:rsidRDefault="00987B3F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МИНИСТЕРСТВО ОБРАЗОВАНИЯ И НАУКИ РОССИЙСКОЙ ФЕДЕРАЦИИ</w:t>
      </w: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ПРИКАЗ</w:t>
      </w: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от 12 марта 2014 г. N 177</w:t>
      </w: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ОБ УТВЕРЖДЕНИИ ПОРЯДКА И УСЛОВИЙ</w:t>
      </w: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ОСУЩЕСТВЛЕНИЯ ПЕРЕВОДА ОБУЧАЮЩИХСЯ ИЗ ОДНОЙ</w:t>
      </w: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ОРГАНИЗАЦИИ, ОСУЩЕСТВЛЯЮЩЕЙ ОБРАЗОВАТЕЛЬНУЮ ДЕЯТЕЛЬНОСТЬ</w:t>
      </w: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ПО ОБРАЗОВАТЕЛЬНЫМ ПРОГРАММАМ НАЧАЛЬНОГО ОБЩЕГО, ОСНОВНОГО</w:t>
      </w: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ОБЩЕГО И СРЕДНЕГО ОБЩЕГО ОБРАЗОВАНИЯ, В ДРУГИЕ ОРГАНИЗАЦИИ,</w:t>
      </w: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ОСУЩЕСТВЛЯЮЩИЕ ОБРАЗОВАТЕЛЬНУЮ ДЕЯТЕЛЬНОСТЬ</w:t>
      </w: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ПО ОБРАЗОВАТЕЛЬНЫМ ПРОГРАММАМ СООТВЕТСТВУЮЩИХ</w:t>
      </w: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УРОВНЯ И НАПРАВЛЕННОСТИ</w:t>
      </w:r>
    </w:p>
    <w:p w:rsidR="00987B3F" w:rsidRDefault="00987B3F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</w:t>
      </w:r>
      <w:hyperlink r:id="rId4" w:history="1">
        <w:r>
          <w:rPr>
            <w:rFonts w:cs="Times New Roman"/>
            <w:color w:val="0000FF"/>
            <w:szCs w:val="28"/>
          </w:rPr>
          <w:t>пунктом 15 части 1</w:t>
        </w:r>
      </w:hyperlink>
      <w:r>
        <w:rPr>
          <w:rFonts w:cs="Times New Roman"/>
          <w:szCs w:val="28"/>
        </w:rPr>
        <w:t xml:space="preserve"> и </w:t>
      </w:r>
      <w:hyperlink r:id="rId5" w:history="1">
        <w:r>
          <w:rPr>
            <w:rFonts w:cs="Times New Roman"/>
            <w:color w:val="0000FF"/>
            <w:szCs w:val="28"/>
          </w:rPr>
          <w:t>частью 9 статьи 34</w:t>
        </w:r>
      </w:hyperlink>
      <w:r>
        <w:rPr>
          <w:rFonts w:cs="Times New Roman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566), подпунктами 5.2.19 - 5.2.21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приказываю: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Утвердить прилагаемые </w:t>
      </w:r>
      <w:hyperlink w:anchor="Par35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987B3F" w:rsidRDefault="00987B3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Министр</w:t>
      </w:r>
    </w:p>
    <w:p w:rsidR="00987B3F" w:rsidRDefault="00987B3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Д.В.ЛИВАНОВ</w:t>
      </w:r>
    </w:p>
    <w:p w:rsidR="00987B3F" w:rsidRDefault="00987B3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987B3F" w:rsidRDefault="00987B3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987B3F" w:rsidRDefault="00987B3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987B3F" w:rsidRDefault="00987B3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987B3F" w:rsidRDefault="00987B3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555DE9" w:rsidRDefault="00555DE9">
      <w:pPr>
        <w:widowControl w:val="0"/>
        <w:autoSpaceDE w:val="0"/>
        <w:autoSpaceDN w:val="0"/>
        <w:adjustRightInd w:val="0"/>
        <w:jc w:val="right"/>
        <w:outlineLvl w:val="0"/>
        <w:rPr>
          <w:rFonts w:cs="Times New Roman"/>
          <w:szCs w:val="28"/>
        </w:rPr>
      </w:pPr>
      <w:bookmarkStart w:id="1" w:name="Par28"/>
      <w:bookmarkEnd w:id="1"/>
    </w:p>
    <w:p w:rsidR="00987B3F" w:rsidRDefault="00987B3F">
      <w:pPr>
        <w:widowControl w:val="0"/>
        <w:autoSpaceDE w:val="0"/>
        <w:autoSpaceDN w:val="0"/>
        <w:adjustRightInd w:val="0"/>
        <w:jc w:val="right"/>
        <w:outlineLvl w:val="0"/>
        <w:rPr>
          <w:rFonts w:cs="Times New Roman"/>
          <w:szCs w:val="28"/>
        </w:rPr>
      </w:pPr>
      <w:bookmarkStart w:id="2" w:name="_GoBack"/>
      <w:bookmarkEnd w:id="2"/>
      <w:r>
        <w:rPr>
          <w:rFonts w:cs="Times New Roman"/>
          <w:szCs w:val="28"/>
        </w:rPr>
        <w:lastRenderedPageBreak/>
        <w:t>Приложение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987B3F" w:rsidRDefault="00987B3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Утверждены</w:t>
      </w:r>
    </w:p>
    <w:p w:rsidR="00987B3F" w:rsidRDefault="00987B3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приказом Министерства образования</w:t>
      </w:r>
    </w:p>
    <w:p w:rsidR="00987B3F" w:rsidRDefault="00987B3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и науки Российской Федерации</w:t>
      </w:r>
    </w:p>
    <w:p w:rsidR="00987B3F" w:rsidRDefault="00987B3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12 марта 2014 г. N 177</w:t>
      </w:r>
    </w:p>
    <w:p w:rsidR="00987B3F" w:rsidRDefault="00987B3F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bookmarkStart w:id="3" w:name="Par35"/>
      <w:bookmarkEnd w:id="3"/>
      <w:r>
        <w:rPr>
          <w:rFonts w:cs="Times New Roman"/>
          <w:b/>
          <w:bCs/>
          <w:szCs w:val="28"/>
        </w:rPr>
        <w:t>ПОРЯДОК И УСЛОВИЯ</w:t>
      </w: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ОСУЩЕСТВЛЕНИЯ ПЕРЕВОДА ОБУЧАЮЩИХСЯ ИЗ ОДНОЙ</w:t>
      </w: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ОРГАНИЗАЦИИ, ОСУЩЕСТВЛЯЮЩЕЙ ОБРАЗОВАТЕЛЬНУЮ ДЕЯТЕЛЬНОСТЬ</w:t>
      </w: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ПО ОБРАЗОВАТЕЛЬНЫМ ПРОГРАММАМ НАЧАЛЬНОГО ОБЩЕГО, ОСНОВНОГО</w:t>
      </w: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ОБЩЕГО И СРЕДНЕГО ОБЩЕГО ОБРАЗОВАНИЯ, В ДРУГИЕ ОРГАНИЗАЦИИ,</w:t>
      </w: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ОСУЩЕСТВЛЯЮЩИЕ ОБРАЗОВАТЕЛЬНУЮ ДЕЯТЕЛЬНОСТЬ</w:t>
      </w: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ПО ОБРАЗОВАТЕЛЬНЫМ ПРОГРАММАМ СООТВЕТСТВУЮЩИХ</w:t>
      </w: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УРОВНЯ И НАПРАВЛЕННОСТИ</w:t>
      </w:r>
    </w:p>
    <w:p w:rsidR="00987B3F" w:rsidRDefault="00987B3F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87B3F" w:rsidRDefault="00987B3F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  <w:bookmarkStart w:id="4" w:name="Par44"/>
      <w:bookmarkEnd w:id="4"/>
      <w:r>
        <w:rPr>
          <w:rFonts w:cs="Times New Roman"/>
          <w:szCs w:val="28"/>
        </w:rPr>
        <w:t>I. Общие положения</w:t>
      </w:r>
    </w:p>
    <w:p w:rsidR="00987B3F" w:rsidRDefault="00987B3F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инициативе совершеннолетнего обучающегося или родителей </w:t>
      </w:r>
      <w:hyperlink r:id="rId6" w:history="1">
        <w:r>
          <w:rPr>
            <w:rFonts w:cs="Times New Roman"/>
            <w:color w:val="0000FF"/>
            <w:szCs w:val="28"/>
          </w:rPr>
          <w:t>(законных представителей)</w:t>
        </w:r>
      </w:hyperlink>
      <w:r>
        <w:rPr>
          <w:rFonts w:cs="Times New Roman"/>
          <w:szCs w:val="28"/>
        </w:rPr>
        <w:t xml:space="preserve"> несовершеннолетнего обучающегося;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приостановления действия лицензии, приостановления действия государственной аккредитации полностью или в отношении отдельных </w:t>
      </w:r>
      <w:r>
        <w:rPr>
          <w:rFonts w:cs="Times New Roman"/>
          <w:szCs w:val="28"/>
        </w:rPr>
        <w:lastRenderedPageBreak/>
        <w:t>уровней образования.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5" w:name="Par50"/>
      <w:bookmarkEnd w:id="5"/>
      <w:r>
        <w:rPr>
          <w:rFonts w:cs="Times New Roman"/>
          <w:szCs w:val="28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Действие настоящего Порядка не распространяется на специальные учебно-воспитательные образовательные организации для обучающихся с </w:t>
      </w:r>
      <w:proofErr w:type="spellStart"/>
      <w:r>
        <w:rPr>
          <w:rFonts w:cs="Times New Roman"/>
          <w:szCs w:val="28"/>
        </w:rPr>
        <w:t>девиантным</w:t>
      </w:r>
      <w:proofErr w:type="spellEnd"/>
      <w:r>
        <w:rPr>
          <w:rFonts w:cs="Times New Roman"/>
          <w:szCs w:val="28"/>
        </w:rPr>
        <w:t xml:space="preserve"> (общественно опасным) поведением и общеобразовательные организации при исправительных учреждениях уголовно-исполнительной системы.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Перевод обучающихся не зависит от периода (времени) учебного года.</w:t>
      </w:r>
    </w:p>
    <w:p w:rsidR="00987B3F" w:rsidRDefault="00987B3F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87B3F" w:rsidRDefault="00987B3F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  <w:bookmarkStart w:id="6" w:name="Par54"/>
      <w:bookmarkEnd w:id="6"/>
      <w:r>
        <w:rPr>
          <w:rFonts w:cs="Times New Roman"/>
          <w:szCs w:val="28"/>
        </w:rPr>
        <w:t>II. Перевод совершеннолетнего обучающегося</w:t>
      </w: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по его инициативе или несовершеннолетнего</w:t>
      </w: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обучающегося по инициативе его родителей</w:t>
      </w: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(законных представителей)</w:t>
      </w:r>
    </w:p>
    <w:p w:rsidR="00987B3F" w:rsidRDefault="00987B3F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осуществляют выбор принимающей организации;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обращаются в выбранную организацию с запросом о наличии свободных мест, в том числе с использованием сети Интернет;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В заявлении совершеннолетнего обучающегося или родителей </w:t>
      </w:r>
      <w:hyperlink r:id="rId7" w:history="1">
        <w:r>
          <w:rPr>
            <w:rFonts w:cs="Times New Roman"/>
            <w:color w:val="0000FF"/>
            <w:szCs w:val="28"/>
          </w:rPr>
          <w:t>(законных представителей)</w:t>
        </w:r>
      </w:hyperlink>
      <w:r>
        <w:rPr>
          <w:rFonts w:cs="Times New Roman"/>
          <w:szCs w:val="28"/>
        </w:rPr>
        <w:t xml:space="preserve"> несовершеннолетнего обучающегося об отчислении в порядке перевода в принимающую организацию указываются: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фамилия, имя, отчество (при наличии) обучающегося;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дата рождения;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класс и профиль обучения (при наличии);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трехдневный срок </w:t>
      </w:r>
      <w:r>
        <w:rPr>
          <w:rFonts w:cs="Times New Roman"/>
          <w:szCs w:val="28"/>
        </w:rPr>
        <w:lastRenderedPageBreak/>
        <w:t>издает распорядительный акт об отчислении обучающегося в порядке перевода с указанием принимающей организации.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7" w:name="Par70"/>
      <w:bookmarkEnd w:id="7"/>
      <w:r>
        <w:rPr>
          <w:rFonts w:cs="Times New Roman"/>
          <w:szCs w:val="28"/>
        </w:rPr>
        <w:t>8. Исходная организация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личное дело обучающегося;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10. Указанные в </w:t>
      </w:r>
      <w:hyperlink w:anchor="Par70" w:history="1">
        <w:r>
          <w:rPr>
            <w:rFonts w:cs="Times New Roman"/>
            <w:color w:val="0000FF"/>
            <w:szCs w:val="28"/>
          </w:rPr>
          <w:t>пункте 8</w:t>
        </w:r>
      </w:hyperlink>
      <w:r>
        <w:rPr>
          <w:rFonts w:cs="Times New Roman"/>
          <w:szCs w:val="28"/>
        </w:rPr>
        <w:t xml:space="preserve"> настоящего Порядка документы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после приема' заявления и документов, указанных в </w:t>
      </w:r>
      <w:hyperlink w:anchor="Par70" w:history="1">
        <w:r>
          <w:rPr>
            <w:rFonts w:cs="Times New Roman"/>
            <w:color w:val="0000FF"/>
            <w:szCs w:val="28"/>
          </w:rPr>
          <w:t>пункте 8</w:t>
        </w:r>
      </w:hyperlink>
      <w:r>
        <w:rPr>
          <w:rFonts w:cs="Times New Roman"/>
          <w:szCs w:val="28"/>
        </w:rPr>
        <w:t xml:space="preserve"> настоящего Порядка, с указанием даты зачисления и класса.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12.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987B3F" w:rsidRDefault="00987B3F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87B3F" w:rsidRDefault="00987B3F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  <w:bookmarkStart w:id="8" w:name="Par78"/>
      <w:bookmarkEnd w:id="8"/>
      <w:r>
        <w:rPr>
          <w:rFonts w:cs="Times New Roman"/>
          <w:szCs w:val="28"/>
        </w:rPr>
        <w:t>III. Перевод обучающегося в случае</w:t>
      </w: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прекращения деятельности исходной организации,</w:t>
      </w: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аннулирования лицензии, лишения ее государственной</w:t>
      </w: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аккредитации по соответствующей образовательной программе</w:t>
      </w: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или истечения срока действия государственной аккредитации</w:t>
      </w: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по соответствующей образовательной программе; в случае</w:t>
      </w: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приостановления действия лицензии, приостановления действия</w:t>
      </w: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государственной аккредитации полностью или в отношении</w:t>
      </w: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отдельных уровней образования</w:t>
      </w:r>
    </w:p>
    <w:p w:rsidR="00987B3F" w:rsidRDefault="00987B3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9" w:name="Par88"/>
      <w:bookmarkEnd w:id="9"/>
      <w:r>
        <w:rPr>
          <w:rFonts w:cs="Times New Roman"/>
          <w:szCs w:val="28"/>
        </w:rPr>
        <w:t xml:space="preserve">13. При принятии решения о прекращении деятельности исходной организации в соответствующем распорядительном акте учредителя </w:t>
      </w:r>
      <w:r>
        <w:rPr>
          <w:rFonts w:cs="Times New Roman"/>
          <w:szCs w:val="28"/>
        </w:rPr>
        <w:lastRenderedPageBreak/>
        <w:t xml:space="preserve">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</w:t>
      </w:r>
      <w:hyperlink w:anchor="Par50" w:history="1">
        <w:r>
          <w:rPr>
            <w:rFonts w:cs="Times New Roman"/>
            <w:color w:val="0000FF"/>
            <w:szCs w:val="28"/>
          </w:rPr>
          <w:t>пунктом 2</w:t>
        </w:r>
      </w:hyperlink>
      <w:r>
        <w:rPr>
          <w:rFonts w:cs="Times New Roman"/>
          <w:szCs w:val="28"/>
        </w:rPr>
        <w:t xml:space="preserve"> настоящего Порядка.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 предстоящем переводе исходная организация в случае прекращения своей деятельности обязана уведомить совершеннолетних обучающихся, родителей </w:t>
      </w:r>
      <w:hyperlink r:id="rId8" w:history="1">
        <w:r>
          <w:rPr>
            <w:rFonts w:cs="Times New Roman"/>
            <w:color w:val="0000FF"/>
            <w:szCs w:val="28"/>
          </w:rPr>
          <w:t>(законных представителей)</w:t>
        </w:r>
      </w:hyperlink>
      <w:r>
        <w:rPr>
          <w:rFonts w:cs="Times New Roman"/>
          <w:szCs w:val="28"/>
        </w:rPr>
        <w:t xml:space="preserve">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</w:t>
      </w:r>
      <w:hyperlink w:anchor="Par50" w:history="1">
        <w:r>
          <w:rPr>
            <w:rFonts w:cs="Times New Roman"/>
            <w:color w:val="0000FF"/>
            <w:szCs w:val="28"/>
          </w:rPr>
          <w:t>пункте 2</w:t>
        </w:r>
      </w:hyperlink>
      <w:r>
        <w:rPr>
          <w:rFonts w:cs="Times New Roman"/>
          <w:szCs w:val="28"/>
        </w:rPr>
        <w:t xml:space="preserve"> настоящего Порядка, на перевод в принимающую организацию.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14. О причине, влекущей за собой необходимость перевода обучающихся,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форме, а также разместить указанное уведомление на своем официальном сайте в сети Интернет: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</w:t>
      </w:r>
      <w:proofErr w:type="spellStart"/>
      <w:r>
        <w:rPr>
          <w:rFonts w:cs="Times New Roman"/>
          <w:szCs w:val="28"/>
        </w:rPr>
        <w:t>аккредитационные</w:t>
      </w:r>
      <w:proofErr w:type="spellEnd"/>
      <w:r>
        <w:rPr>
          <w:rFonts w:cs="Times New Roman"/>
          <w:szCs w:val="28"/>
        </w:rPr>
        <w:t xml:space="preserve"> органы),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если до истечения срока действия государственной аккредитации </w:t>
      </w:r>
      <w:r>
        <w:rPr>
          <w:rFonts w:cs="Times New Roman"/>
          <w:szCs w:val="28"/>
        </w:rPr>
        <w:lastRenderedPageBreak/>
        <w:t xml:space="preserve">по соответствующей образовательной программе осталось менее 105 дней и у исходной организации отсутствует полученное от </w:t>
      </w:r>
      <w:proofErr w:type="spellStart"/>
      <w:r>
        <w:rPr>
          <w:rFonts w:cs="Times New Roman"/>
          <w:szCs w:val="28"/>
        </w:rPr>
        <w:t>аккредитационного</w:t>
      </w:r>
      <w:proofErr w:type="spellEnd"/>
      <w:r>
        <w:rPr>
          <w:rFonts w:cs="Times New Roman"/>
          <w:szCs w:val="28"/>
        </w:rP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отказа </w:t>
      </w:r>
      <w:proofErr w:type="spellStart"/>
      <w:r>
        <w:rPr>
          <w:rFonts w:cs="Times New Roman"/>
          <w:szCs w:val="28"/>
        </w:rPr>
        <w:t>аккредитационного</w:t>
      </w:r>
      <w:proofErr w:type="spellEnd"/>
      <w:r>
        <w:rPr>
          <w:rFonts w:cs="Times New Roman"/>
          <w:szCs w:val="28"/>
        </w:rPr>
        <w:t xml:space="preserve">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</w:t>
      </w:r>
      <w:proofErr w:type="spellStart"/>
      <w:r>
        <w:rPr>
          <w:rFonts w:cs="Times New Roman"/>
          <w:szCs w:val="28"/>
        </w:rPr>
        <w:t>аккредитационного</w:t>
      </w:r>
      <w:proofErr w:type="spellEnd"/>
      <w:r>
        <w:rPr>
          <w:rFonts w:cs="Times New Roman"/>
          <w:szCs w:val="28"/>
        </w:rPr>
        <w:t xml:space="preserve"> органа об отказе исходной организации в государственной аккредитации по соответствующей образовательной программе.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15. Учредитель, за исключением случая, указанного в </w:t>
      </w:r>
      <w:hyperlink w:anchor="Par88" w:history="1">
        <w:r>
          <w:rPr>
            <w:rFonts w:cs="Times New Roman"/>
            <w:color w:val="0000FF"/>
            <w:szCs w:val="28"/>
          </w:rPr>
          <w:t>пункте 13</w:t>
        </w:r>
      </w:hyperlink>
      <w:r>
        <w:rPr>
          <w:rFonts w:cs="Times New Roman"/>
          <w:szCs w:val="28"/>
        </w:rPr>
        <w:t xml:space="preserve"> настоящего Порядка, осуществляет выбор принимающих организаций с использованием: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16.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17. Исходная организация доводит до сведения обучающихся и их родителей </w:t>
      </w:r>
      <w:hyperlink r:id="rId9" w:history="1">
        <w:r>
          <w:rPr>
            <w:rFonts w:cs="Times New Roman"/>
            <w:color w:val="0000FF"/>
            <w:szCs w:val="28"/>
          </w:rPr>
          <w:t>(законных представителей)</w:t>
        </w:r>
      </w:hyperlink>
      <w:r>
        <w:rPr>
          <w:rFonts w:cs="Times New Roman"/>
          <w:szCs w:val="28"/>
        </w:rPr>
        <w:t xml:space="preserve">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</w:t>
      </w:r>
      <w:hyperlink w:anchor="Par50" w:history="1">
        <w:r>
          <w:rPr>
            <w:rFonts w:cs="Times New Roman"/>
            <w:color w:val="0000FF"/>
            <w:szCs w:val="28"/>
          </w:rPr>
          <w:t>пункте 2</w:t>
        </w:r>
      </w:hyperlink>
      <w:r>
        <w:rPr>
          <w:rFonts w:cs="Times New Roman"/>
          <w:szCs w:val="28"/>
        </w:rPr>
        <w:t xml:space="preserve">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18. После получения соответствующих письменных согласий лиц, указанных в </w:t>
      </w:r>
      <w:hyperlink w:anchor="Par50" w:history="1">
        <w:r>
          <w:rPr>
            <w:rFonts w:cs="Times New Roman"/>
            <w:color w:val="0000FF"/>
            <w:szCs w:val="28"/>
          </w:rPr>
          <w:t>пункте 2</w:t>
        </w:r>
      </w:hyperlink>
      <w:r>
        <w:rPr>
          <w:rFonts w:cs="Times New Roman"/>
          <w:szCs w:val="28"/>
        </w:rPr>
        <w:t xml:space="preserve"> 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19. В случае отказа от перевода в предлагаемую принимающую организацию совершеннолетний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20.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</w:t>
      </w:r>
      <w:hyperlink w:anchor="Par50" w:history="1">
        <w:r>
          <w:rPr>
            <w:rFonts w:cs="Times New Roman"/>
            <w:color w:val="0000FF"/>
            <w:szCs w:val="28"/>
          </w:rPr>
          <w:t>пункте 2</w:t>
        </w:r>
      </w:hyperlink>
      <w:r>
        <w:rPr>
          <w:rFonts w:cs="Times New Roman"/>
          <w:szCs w:val="28"/>
        </w:rPr>
        <w:t xml:space="preserve"> настоящего Порядка, личные дела обучающихся.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21.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987B3F" w:rsidRDefault="00987B3F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22.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указанных в </w:t>
      </w:r>
      <w:hyperlink w:anchor="Par50" w:history="1">
        <w:r>
          <w:rPr>
            <w:rFonts w:cs="Times New Roman"/>
            <w:color w:val="0000FF"/>
            <w:szCs w:val="28"/>
          </w:rPr>
          <w:t>пункте 2</w:t>
        </w:r>
      </w:hyperlink>
      <w:r>
        <w:rPr>
          <w:rFonts w:cs="Times New Roman"/>
          <w:szCs w:val="28"/>
        </w:rPr>
        <w:t xml:space="preserve"> настоящего Порядка.</w:t>
      </w:r>
    </w:p>
    <w:p w:rsidR="00987B3F" w:rsidRDefault="00987B3F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87B3F" w:rsidRDefault="00987B3F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87B3F" w:rsidRDefault="00987B3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imes New Roman"/>
          <w:sz w:val="5"/>
          <w:szCs w:val="5"/>
        </w:rPr>
      </w:pPr>
    </w:p>
    <w:p w:rsidR="00CB00BB" w:rsidRDefault="00CB00BB"/>
    <w:sectPr w:rsidR="00CB00BB" w:rsidSect="009D7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F"/>
    <w:rsid w:val="00555DE9"/>
    <w:rsid w:val="00987B3F"/>
    <w:rsid w:val="00CB00BB"/>
    <w:rsid w:val="00D8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0C614-E68E-4268-BA4C-013F1D2D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4A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DE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7EB243FD676C2B39255F9A0F98139D4E9F6C60F7227FA552E25FF75A655DF4A2370D77D81A7CQDAE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C7EB243FD676C2B39255F9A0F98139D4E9F6C60F7227FA552E25FF75A655DF4A2370D77D81A7CQDAE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7EB243FD676C2B39255F9A0F98139D4E9F6C60F7227FA552E25FF75A655DF4A2370D77D81A7CQDAE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C7EB243FD676C2B39255F9A0F98139D46936263F42A22AF5ABB53F55D6A02E3A57E0176D81A79D8QAAFJ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FC7EB243FD676C2B39255F9A0F98139D46936263F42A22AF5ABB53F55D6A02E3A57E0176D81A78D3QAACJ" TargetMode="External"/><Relationship Id="rId9" Type="http://schemas.openxmlformats.org/officeDocument/2006/relationships/hyperlink" Target="consultantplus://offline/ref=FC7EB243FD676C2B39255F9A0F98139D4E9F6C60F7227FA552E25FF75A655DF4A2370D77D81A7CQDA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2527</Words>
  <Characters>14407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 Свириденко</dc:creator>
  <cp:keywords/>
  <dc:description/>
  <cp:lastModifiedBy>Ольга Владимировна Мещерякова</cp:lastModifiedBy>
  <cp:revision>2</cp:revision>
  <cp:lastPrinted>2014-06-19T06:26:00Z</cp:lastPrinted>
  <dcterms:created xsi:type="dcterms:W3CDTF">2014-06-02T09:00:00Z</dcterms:created>
  <dcterms:modified xsi:type="dcterms:W3CDTF">2014-06-19T06:27:00Z</dcterms:modified>
</cp:coreProperties>
</file>